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4D7" w:rsidRPr="00B134D7" w:rsidRDefault="00B134D7" w:rsidP="00B134D7">
      <w:pPr>
        <w:jc w:val="center"/>
        <w:rPr>
          <w:sz w:val="26"/>
          <w:szCs w:val="26"/>
          <w:u w:val="single"/>
        </w:rPr>
      </w:pPr>
      <w:r w:rsidRPr="00B134D7">
        <w:rPr>
          <w:sz w:val="26"/>
          <w:szCs w:val="26"/>
          <w:u w:val="single"/>
        </w:rPr>
        <w:t xml:space="preserve">Les </w:t>
      </w:r>
      <w:proofErr w:type="spellStart"/>
      <w:r w:rsidRPr="00B134D7">
        <w:rPr>
          <w:sz w:val="26"/>
          <w:szCs w:val="26"/>
          <w:u w:val="single"/>
        </w:rPr>
        <w:t>Bibli</w:t>
      </w:r>
      <w:proofErr w:type="spellEnd"/>
      <w:r w:rsidRPr="00B134D7">
        <w:rPr>
          <w:sz w:val="26"/>
          <w:szCs w:val="26"/>
          <w:u w:val="single"/>
        </w:rPr>
        <w:t>-mamies à l’école maternelle</w:t>
      </w:r>
    </w:p>
    <w:p w:rsidR="00B134D7" w:rsidRDefault="00B134D7" w:rsidP="00B134D7"/>
    <w:p w:rsidR="00B134D7" w:rsidRPr="00B134D7" w:rsidRDefault="00B134D7" w:rsidP="00B134D7">
      <w:pPr>
        <w:rPr>
          <w:sz w:val="24"/>
          <w:szCs w:val="24"/>
          <w:u w:val="single"/>
        </w:rPr>
      </w:pPr>
      <w:r w:rsidRPr="00B134D7">
        <w:rPr>
          <w:sz w:val="24"/>
          <w:szCs w:val="24"/>
          <w:u w:val="single"/>
        </w:rPr>
        <w:t>Présentation du projet :</w:t>
      </w:r>
    </w:p>
    <w:p w:rsidR="00B134D7" w:rsidRPr="00B134D7" w:rsidRDefault="00B134D7" w:rsidP="00B75EAF">
      <w:pPr>
        <w:ind w:firstLine="708"/>
        <w:rPr>
          <w:sz w:val="24"/>
          <w:szCs w:val="24"/>
        </w:rPr>
      </w:pPr>
      <w:r w:rsidRPr="00B134D7">
        <w:rPr>
          <w:sz w:val="24"/>
          <w:szCs w:val="24"/>
        </w:rPr>
        <w:t xml:space="preserve">Durant l’année scolaire et ce une fois par mois, les </w:t>
      </w:r>
      <w:proofErr w:type="spellStart"/>
      <w:r w:rsidRPr="00B134D7">
        <w:rPr>
          <w:sz w:val="24"/>
          <w:szCs w:val="24"/>
        </w:rPr>
        <w:t>bibli</w:t>
      </w:r>
      <w:proofErr w:type="spellEnd"/>
      <w:r w:rsidRPr="00B134D7">
        <w:rPr>
          <w:sz w:val="24"/>
          <w:szCs w:val="24"/>
        </w:rPr>
        <w:t>-mamies d</w:t>
      </w:r>
      <w:r>
        <w:rPr>
          <w:sz w:val="24"/>
          <w:szCs w:val="24"/>
        </w:rPr>
        <w:t>ébarquent dans nos classes afin de nous faire la lecture !</w:t>
      </w:r>
      <w:r w:rsidRPr="00B134D7">
        <w:rPr>
          <w:sz w:val="24"/>
          <w:szCs w:val="24"/>
        </w:rPr>
        <w:t xml:space="preserve"> Leur valise remplie de livres de toutes sortes po</w:t>
      </w:r>
      <w:r>
        <w:rPr>
          <w:sz w:val="24"/>
          <w:szCs w:val="24"/>
        </w:rPr>
        <w:t xml:space="preserve">ur nous faire découvrir des tas </w:t>
      </w:r>
      <w:r w:rsidRPr="00B134D7">
        <w:rPr>
          <w:sz w:val="24"/>
          <w:szCs w:val="24"/>
        </w:rPr>
        <w:t>d’histoires hautes en couleurs</w:t>
      </w:r>
      <w:r w:rsidR="00B75EAF">
        <w:rPr>
          <w:sz w:val="24"/>
          <w:szCs w:val="24"/>
        </w:rPr>
        <w:t>. Ce moment est marqué par un mê</w:t>
      </w:r>
      <w:r w:rsidRPr="00B134D7">
        <w:rPr>
          <w:sz w:val="24"/>
          <w:szCs w:val="24"/>
        </w:rPr>
        <w:t>me rituel : les enfants, assis en cercle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autour d’elles, écoutent avec bonheur une petite chanson pour commencer et une petite comptine pour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terminer.</w:t>
      </w:r>
    </w:p>
    <w:p w:rsidR="00B134D7" w:rsidRDefault="00B134D7" w:rsidP="00A21EF4">
      <w:pPr>
        <w:jc w:val="center"/>
        <w:rPr>
          <w:sz w:val="24"/>
          <w:szCs w:val="24"/>
        </w:rPr>
      </w:pPr>
    </w:p>
    <w:p w:rsidR="00B75EAF" w:rsidRPr="00B134D7" w:rsidRDefault="00A21EF4" w:rsidP="00A21EF4">
      <w:pPr>
        <w:jc w:val="center"/>
        <w:rPr>
          <w:sz w:val="24"/>
          <w:szCs w:val="24"/>
        </w:rPr>
      </w:pPr>
      <w:r>
        <w:rPr>
          <w:noProof/>
          <w:sz w:val="26"/>
          <w:szCs w:val="26"/>
          <w:u w:val="single"/>
          <w:lang w:eastAsia="fr-FR"/>
        </w:rPr>
        <w:drawing>
          <wp:inline distT="0" distB="0" distL="0" distR="0" wp14:anchorId="61645A4B" wp14:editId="61E8C809">
            <wp:extent cx="4511431" cy="3383573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D7" w:rsidRPr="00B134D7" w:rsidRDefault="00B134D7" w:rsidP="00B134D7">
      <w:pPr>
        <w:rPr>
          <w:sz w:val="24"/>
          <w:szCs w:val="24"/>
        </w:rPr>
      </w:pPr>
      <w:r w:rsidRPr="00B134D7">
        <w:rPr>
          <w:sz w:val="24"/>
          <w:szCs w:val="24"/>
        </w:rPr>
        <w:t xml:space="preserve"> </w:t>
      </w:r>
    </w:p>
    <w:p w:rsidR="00B134D7" w:rsidRPr="00B75EAF" w:rsidRDefault="00B134D7" w:rsidP="00B134D7">
      <w:pPr>
        <w:rPr>
          <w:sz w:val="24"/>
          <w:szCs w:val="24"/>
          <w:u w:val="single"/>
        </w:rPr>
      </w:pPr>
      <w:r w:rsidRPr="00B75EAF">
        <w:rPr>
          <w:sz w:val="24"/>
          <w:szCs w:val="24"/>
          <w:u w:val="single"/>
        </w:rPr>
        <w:t>Quels so</w:t>
      </w:r>
      <w:r w:rsidR="00B75EAF">
        <w:rPr>
          <w:sz w:val="24"/>
          <w:szCs w:val="24"/>
          <w:u w:val="single"/>
        </w:rPr>
        <w:t>nt les obj</w:t>
      </w:r>
      <w:r w:rsidRPr="00B75EAF">
        <w:rPr>
          <w:sz w:val="24"/>
          <w:szCs w:val="24"/>
          <w:u w:val="single"/>
        </w:rPr>
        <w:t>ectifs/les compétences ? :</w:t>
      </w:r>
    </w:p>
    <w:p w:rsidR="00B134D7" w:rsidRPr="00B134D7" w:rsidRDefault="00B134D7" w:rsidP="00B75EAF">
      <w:pPr>
        <w:ind w:firstLine="708"/>
        <w:rPr>
          <w:sz w:val="24"/>
          <w:szCs w:val="24"/>
        </w:rPr>
      </w:pPr>
      <w:r w:rsidRPr="00B134D7">
        <w:rPr>
          <w:sz w:val="24"/>
          <w:szCs w:val="24"/>
        </w:rPr>
        <w:t>« Dans notre société, l’écrit es</w:t>
      </w:r>
      <w:r w:rsidR="00B75EAF">
        <w:rPr>
          <w:sz w:val="24"/>
          <w:szCs w:val="24"/>
        </w:rPr>
        <w:t xml:space="preserve">t omniprésent et indispensable à l’intégration sociale et </w:t>
      </w:r>
      <w:r w:rsidRPr="00B134D7">
        <w:rPr>
          <w:sz w:val="24"/>
          <w:szCs w:val="24"/>
        </w:rPr>
        <w:t>professionnelle de toute personne. L’école m</w:t>
      </w:r>
      <w:r w:rsidR="00B75EAF">
        <w:rPr>
          <w:sz w:val="24"/>
          <w:szCs w:val="24"/>
        </w:rPr>
        <w:t>aternelle doit permettre aux élè</w:t>
      </w:r>
      <w:r w:rsidRPr="00B134D7">
        <w:rPr>
          <w:sz w:val="24"/>
          <w:szCs w:val="24"/>
        </w:rPr>
        <w:t>ves, ne sachant encore ni lire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ni écrire, d'appréhender le langage écrit comme moyen de communication tant dans l’acte de lire que dans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celui d’écrire. » (</w:t>
      </w:r>
      <w:r w:rsidRPr="00B75EAF">
        <w:rPr>
          <w:i/>
          <w:sz w:val="24"/>
          <w:szCs w:val="24"/>
        </w:rPr>
        <w:t>Référentiel des compétences initiales</w:t>
      </w:r>
      <w:r w:rsidRPr="00B134D7">
        <w:rPr>
          <w:sz w:val="24"/>
          <w:szCs w:val="24"/>
        </w:rPr>
        <w:t>, page 16)</w:t>
      </w:r>
    </w:p>
    <w:p w:rsidR="00B75EAF" w:rsidRDefault="00B75EAF" w:rsidP="00B134D7">
      <w:pPr>
        <w:rPr>
          <w:sz w:val="24"/>
          <w:szCs w:val="24"/>
        </w:rPr>
      </w:pPr>
    </w:p>
    <w:p w:rsidR="00B134D7" w:rsidRPr="00B134D7" w:rsidRDefault="00B134D7" w:rsidP="00B134D7">
      <w:pPr>
        <w:rPr>
          <w:sz w:val="24"/>
          <w:szCs w:val="24"/>
        </w:rPr>
      </w:pPr>
      <w:r w:rsidRPr="00B134D7">
        <w:rPr>
          <w:sz w:val="24"/>
          <w:szCs w:val="24"/>
        </w:rPr>
        <w:t>Nos objectifs :</w:t>
      </w:r>
    </w:p>
    <w:p w:rsidR="00B134D7" w:rsidRPr="00B75EAF" w:rsidRDefault="00B134D7" w:rsidP="00B75EAF">
      <w:pPr>
        <w:ind w:firstLine="708"/>
        <w:rPr>
          <w:b/>
          <w:sz w:val="24"/>
          <w:szCs w:val="24"/>
        </w:rPr>
      </w:pPr>
      <w:r w:rsidRPr="00B75EAF">
        <w:rPr>
          <w:b/>
          <w:sz w:val="24"/>
          <w:szCs w:val="24"/>
        </w:rPr>
        <w:t>Langage et communication : Ecouter/Parler.</w:t>
      </w:r>
    </w:p>
    <w:p w:rsidR="00B134D7" w:rsidRPr="00B134D7" w:rsidRDefault="00B134D7" w:rsidP="00B75EAF">
      <w:pPr>
        <w:ind w:firstLine="708"/>
        <w:rPr>
          <w:sz w:val="24"/>
          <w:szCs w:val="24"/>
        </w:rPr>
      </w:pPr>
      <w:r w:rsidRPr="00B134D7">
        <w:rPr>
          <w:sz w:val="24"/>
          <w:szCs w:val="24"/>
        </w:rPr>
        <w:t>L’enfant sera capable :</w:t>
      </w:r>
    </w:p>
    <w:p w:rsidR="00B134D7" w:rsidRPr="00B134D7" w:rsidRDefault="00B134D7" w:rsidP="00B134D7">
      <w:pPr>
        <w:rPr>
          <w:sz w:val="24"/>
          <w:szCs w:val="24"/>
        </w:rPr>
      </w:pPr>
      <w:r w:rsidRPr="00B134D7">
        <w:rPr>
          <w:sz w:val="24"/>
          <w:szCs w:val="24"/>
        </w:rPr>
        <w:t>-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D’adopter une attitude corporelle adéquate ;</w:t>
      </w:r>
    </w:p>
    <w:p w:rsidR="00B134D7" w:rsidRPr="00B134D7" w:rsidRDefault="00B134D7" w:rsidP="00B134D7">
      <w:pPr>
        <w:rPr>
          <w:sz w:val="24"/>
          <w:szCs w:val="24"/>
        </w:rPr>
      </w:pPr>
      <w:r w:rsidRPr="00B134D7">
        <w:rPr>
          <w:sz w:val="24"/>
          <w:szCs w:val="24"/>
        </w:rPr>
        <w:t>-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D</w:t>
      </w:r>
      <w:r w:rsidR="00B75EAF">
        <w:rPr>
          <w:sz w:val="24"/>
          <w:szCs w:val="24"/>
        </w:rPr>
        <w:t>e réagir aux messages adressés à</w:t>
      </w:r>
      <w:r w:rsidRPr="00B134D7">
        <w:rPr>
          <w:sz w:val="24"/>
          <w:szCs w:val="24"/>
        </w:rPr>
        <w:t xml:space="preserve"> la classe ;</w:t>
      </w:r>
    </w:p>
    <w:p w:rsidR="00B134D7" w:rsidRPr="00B134D7" w:rsidRDefault="00B75EAF" w:rsidP="00B134D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B134D7" w:rsidRPr="00B134D7">
        <w:rPr>
          <w:sz w:val="24"/>
          <w:szCs w:val="24"/>
        </w:rPr>
        <w:t>De manifester sa compréhens</w:t>
      </w:r>
      <w:r>
        <w:rPr>
          <w:sz w:val="24"/>
          <w:szCs w:val="24"/>
        </w:rPr>
        <w:t>ion du message entendu (de manière verbal</w:t>
      </w:r>
      <w:r w:rsidR="00B134D7" w:rsidRPr="00B134D7">
        <w:rPr>
          <w:sz w:val="24"/>
          <w:szCs w:val="24"/>
        </w:rPr>
        <w:t>e et/ou non-verbale ainsi que</w:t>
      </w:r>
      <w:r>
        <w:rPr>
          <w:sz w:val="24"/>
          <w:szCs w:val="24"/>
        </w:rPr>
        <w:t xml:space="preserve"> </w:t>
      </w:r>
      <w:r w:rsidR="00B134D7" w:rsidRPr="00B134D7">
        <w:rPr>
          <w:sz w:val="24"/>
          <w:szCs w:val="24"/>
        </w:rPr>
        <w:t>pour agir et réagir</w:t>
      </w:r>
      <w:proofErr w:type="gramStart"/>
      <w:r w:rsidR="00B134D7" w:rsidRPr="00B134D7">
        <w:rPr>
          <w:sz w:val="24"/>
          <w:szCs w:val="24"/>
        </w:rPr>
        <w:t>);</w:t>
      </w:r>
      <w:proofErr w:type="gramEnd"/>
    </w:p>
    <w:p w:rsidR="00B75EAF" w:rsidRDefault="00B75EAF" w:rsidP="00B75EAF">
      <w:pPr>
        <w:rPr>
          <w:sz w:val="24"/>
          <w:szCs w:val="24"/>
        </w:rPr>
      </w:pPr>
      <w:r w:rsidRPr="00B75EAF">
        <w:rPr>
          <w:sz w:val="24"/>
          <w:szCs w:val="24"/>
        </w:rPr>
        <w:t>-</w:t>
      </w:r>
      <w:r>
        <w:rPr>
          <w:sz w:val="24"/>
          <w:szCs w:val="24"/>
        </w:rPr>
        <w:t xml:space="preserve"> De dire, avec ses mots, à</w:t>
      </w:r>
      <w:r w:rsidR="00B134D7" w:rsidRPr="00B75EAF">
        <w:rPr>
          <w:sz w:val="24"/>
          <w:szCs w:val="24"/>
        </w:rPr>
        <w:t xml:space="preserve"> l’aide de supports visuels, ce qui c</w:t>
      </w:r>
      <w:r>
        <w:rPr>
          <w:sz w:val="24"/>
          <w:szCs w:val="24"/>
        </w:rPr>
        <w:t>orrespond au début et à</w:t>
      </w:r>
      <w:r w:rsidR="00B134D7" w:rsidRPr="00B75EAF">
        <w:rPr>
          <w:sz w:val="24"/>
          <w:szCs w:val="24"/>
        </w:rPr>
        <w:t xml:space="preserve"> la fin du récit.</w:t>
      </w:r>
      <w:r>
        <w:rPr>
          <w:sz w:val="24"/>
          <w:szCs w:val="24"/>
        </w:rPr>
        <w:t xml:space="preserve"> </w:t>
      </w:r>
    </w:p>
    <w:p w:rsidR="00B75EAF" w:rsidRDefault="00B75EAF" w:rsidP="00B75EAF">
      <w:pPr>
        <w:rPr>
          <w:sz w:val="24"/>
          <w:szCs w:val="24"/>
        </w:rPr>
      </w:pPr>
    </w:p>
    <w:p w:rsidR="00B75EAF" w:rsidRDefault="00A21EF4" w:rsidP="00A21EF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8C3997F" wp14:editId="02E49999">
            <wp:extent cx="4176122" cy="314733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F4" w:rsidRDefault="00A21EF4" w:rsidP="00B75EAF">
      <w:pPr>
        <w:ind w:firstLine="708"/>
        <w:rPr>
          <w:sz w:val="24"/>
          <w:szCs w:val="24"/>
        </w:rPr>
      </w:pPr>
    </w:p>
    <w:p w:rsidR="00B134D7" w:rsidRPr="00B134D7" w:rsidRDefault="00B134D7" w:rsidP="00B75EAF">
      <w:pPr>
        <w:ind w:firstLine="708"/>
        <w:rPr>
          <w:sz w:val="24"/>
          <w:szCs w:val="24"/>
        </w:rPr>
      </w:pPr>
      <w:r w:rsidRPr="00B75EAF">
        <w:rPr>
          <w:sz w:val="24"/>
          <w:szCs w:val="24"/>
        </w:rPr>
        <w:t>Durant ces lectures, nous avons parfois eu la chance de découvrir de nouveaux supports pour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 xml:space="preserve">raconter les histoires, </w:t>
      </w:r>
      <w:r w:rsidR="00B75EAF">
        <w:rPr>
          <w:sz w:val="24"/>
          <w:szCs w:val="24"/>
        </w:rPr>
        <w:t xml:space="preserve">comme par exemple le </w:t>
      </w:r>
      <w:proofErr w:type="spellStart"/>
      <w:r w:rsidR="00B75EAF" w:rsidRPr="00B75EAF">
        <w:rPr>
          <w:b/>
          <w:i/>
          <w:sz w:val="24"/>
          <w:szCs w:val="24"/>
        </w:rPr>
        <w:t>Kamishibaï</w:t>
      </w:r>
      <w:proofErr w:type="spellEnd"/>
      <w:r w:rsidR="00B75EAF">
        <w:rPr>
          <w:sz w:val="24"/>
          <w:szCs w:val="24"/>
        </w:rPr>
        <w:t>. Dans la tradition du « théâ</w:t>
      </w:r>
      <w:r w:rsidRPr="00B134D7">
        <w:rPr>
          <w:sz w:val="24"/>
          <w:szCs w:val="24"/>
        </w:rPr>
        <w:t>tre de papier</w:t>
      </w:r>
      <w:r w:rsidR="00B75EAF">
        <w:rPr>
          <w:sz w:val="24"/>
          <w:szCs w:val="24"/>
        </w:rPr>
        <w:t xml:space="preserve"> japonais », le </w:t>
      </w:r>
      <w:proofErr w:type="spellStart"/>
      <w:r w:rsidR="00B75EAF">
        <w:rPr>
          <w:sz w:val="24"/>
          <w:szCs w:val="24"/>
        </w:rPr>
        <w:t>Kamishibaï</w:t>
      </w:r>
      <w:proofErr w:type="spellEnd"/>
      <w:r w:rsidR="00B75EAF">
        <w:rPr>
          <w:sz w:val="24"/>
          <w:szCs w:val="24"/>
        </w:rPr>
        <w:t xml:space="preserve"> s'adresse à</w:t>
      </w:r>
      <w:r w:rsidRPr="00B134D7">
        <w:rPr>
          <w:sz w:val="24"/>
          <w:szCs w:val="24"/>
        </w:rPr>
        <w:t xml:space="preserve"> un groupe de spectateurs qui, en regardant défiler les illustrations,</w:t>
      </w:r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écoutent l’histoire lue par le narrateur. Il s’agit pour celui—ci de faire coulisser des planches illustrées dans</w:t>
      </w:r>
      <w:r w:rsidR="00B75EAF">
        <w:rPr>
          <w:sz w:val="24"/>
          <w:szCs w:val="24"/>
        </w:rPr>
        <w:t xml:space="preserve"> le </w:t>
      </w:r>
      <w:proofErr w:type="spellStart"/>
      <w:r w:rsidR="00B75EAF" w:rsidRPr="00B75EAF">
        <w:rPr>
          <w:i/>
          <w:sz w:val="24"/>
          <w:szCs w:val="24"/>
        </w:rPr>
        <w:t>butaï</w:t>
      </w:r>
      <w:proofErr w:type="spellEnd"/>
      <w:r w:rsidR="00B75EAF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au rythme de sa narration (le texte étant imprimé au dos de la feuille).</w:t>
      </w:r>
    </w:p>
    <w:p w:rsidR="00B134D7" w:rsidRPr="00B134D7" w:rsidRDefault="00B134D7" w:rsidP="00B134D7">
      <w:pPr>
        <w:rPr>
          <w:sz w:val="24"/>
          <w:szCs w:val="24"/>
        </w:rPr>
      </w:pPr>
    </w:p>
    <w:p w:rsidR="00B75EAF" w:rsidRDefault="00A21EF4" w:rsidP="00A21EF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19E0F9F1" wp14:editId="66E15F20">
            <wp:simplePos x="0" y="0"/>
            <wp:positionH relativeFrom="column">
              <wp:posOffset>-358775</wp:posOffset>
            </wp:positionH>
            <wp:positionV relativeFrom="paragraph">
              <wp:posOffset>83820</wp:posOffset>
            </wp:positionV>
            <wp:extent cx="6415651" cy="2438400"/>
            <wp:effectExtent l="0" t="0" r="444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3 et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65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AF" w:rsidRDefault="00B75EAF" w:rsidP="00B134D7">
      <w:pPr>
        <w:rPr>
          <w:sz w:val="24"/>
          <w:szCs w:val="24"/>
        </w:rPr>
      </w:pPr>
    </w:p>
    <w:p w:rsidR="00A21EF4" w:rsidRDefault="00A21EF4" w:rsidP="00B134D7">
      <w:pPr>
        <w:rPr>
          <w:sz w:val="24"/>
          <w:szCs w:val="24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A21EF4" w:rsidRDefault="00A21EF4" w:rsidP="00B134D7">
      <w:pPr>
        <w:rPr>
          <w:sz w:val="24"/>
          <w:szCs w:val="24"/>
          <w:u w:val="single"/>
        </w:rPr>
      </w:pPr>
    </w:p>
    <w:p w:rsidR="00B134D7" w:rsidRPr="00B75EAF" w:rsidRDefault="00B134D7" w:rsidP="00B134D7">
      <w:pPr>
        <w:rPr>
          <w:sz w:val="24"/>
          <w:szCs w:val="24"/>
          <w:u w:val="single"/>
        </w:rPr>
      </w:pPr>
      <w:r w:rsidRPr="00B75EAF">
        <w:rPr>
          <w:sz w:val="24"/>
          <w:szCs w:val="24"/>
          <w:u w:val="single"/>
        </w:rPr>
        <w:lastRenderedPageBreak/>
        <w:t>Mes observations :</w:t>
      </w:r>
    </w:p>
    <w:p w:rsidR="00B134D7" w:rsidRPr="00B134D7" w:rsidRDefault="00B75EAF" w:rsidP="00A21EF4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Lors des venues des </w:t>
      </w:r>
      <w:proofErr w:type="spellStart"/>
      <w:r>
        <w:rPr>
          <w:sz w:val="24"/>
          <w:szCs w:val="24"/>
        </w:rPr>
        <w:t>bibli</w:t>
      </w:r>
      <w:proofErr w:type="spellEnd"/>
      <w:r>
        <w:rPr>
          <w:sz w:val="24"/>
          <w:szCs w:val="24"/>
        </w:rPr>
        <w:t>-</w:t>
      </w:r>
      <w:r w:rsidR="00B134D7" w:rsidRPr="00B134D7">
        <w:rPr>
          <w:sz w:val="24"/>
          <w:szCs w:val="24"/>
        </w:rPr>
        <w:t>mamie</w:t>
      </w:r>
      <w:r>
        <w:rPr>
          <w:sz w:val="24"/>
          <w:szCs w:val="24"/>
        </w:rPr>
        <w:t>s, les enfants sont toujours trè</w:t>
      </w:r>
      <w:r w:rsidR="00B134D7" w:rsidRPr="00B134D7">
        <w:rPr>
          <w:sz w:val="24"/>
          <w:szCs w:val="24"/>
        </w:rPr>
        <w:t>s enthousiastes, ils adorent ces</w:t>
      </w:r>
      <w:r>
        <w:rPr>
          <w:sz w:val="24"/>
          <w:szCs w:val="24"/>
        </w:rPr>
        <w:t xml:space="preserve"> lectures et se montrent tr</w:t>
      </w:r>
      <w:r w:rsidR="00F2617D">
        <w:rPr>
          <w:sz w:val="24"/>
          <w:szCs w:val="24"/>
        </w:rPr>
        <w:t>è</w:t>
      </w:r>
      <w:r w:rsidR="00B134D7" w:rsidRPr="00B134D7">
        <w:rPr>
          <w:sz w:val="24"/>
          <w:szCs w:val="24"/>
        </w:rPr>
        <w:t>s attentifs et heureux d’écouter ces nouvelles histoires qu’ils me demandent</w:t>
      </w:r>
      <w:r w:rsidR="00F2617D">
        <w:rPr>
          <w:sz w:val="24"/>
          <w:szCs w:val="24"/>
        </w:rPr>
        <w:t xml:space="preserve"> aprè</w:t>
      </w:r>
      <w:r w:rsidR="00B134D7" w:rsidRPr="00B134D7">
        <w:rPr>
          <w:sz w:val="24"/>
          <w:szCs w:val="24"/>
        </w:rPr>
        <w:t>s</w:t>
      </w:r>
      <w:r w:rsidR="00F2617D">
        <w:rPr>
          <w:sz w:val="24"/>
          <w:szCs w:val="24"/>
        </w:rPr>
        <w:t xml:space="preserve"> de leur raconter à</w:t>
      </w:r>
      <w:r w:rsidR="00B134D7" w:rsidRPr="00B134D7">
        <w:rPr>
          <w:sz w:val="24"/>
          <w:szCs w:val="24"/>
        </w:rPr>
        <w:t xml:space="preserve"> nouveau car elles les ont marquées.</w:t>
      </w:r>
    </w:p>
    <w:p w:rsidR="00B134D7" w:rsidRPr="00B134D7" w:rsidRDefault="00B134D7" w:rsidP="00A21EF4">
      <w:pPr>
        <w:jc w:val="center"/>
        <w:rPr>
          <w:sz w:val="24"/>
          <w:szCs w:val="24"/>
        </w:rPr>
      </w:pPr>
    </w:p>
    <w:p w:rsidR="00F2617D" w:rsidRDefault="00A21EF4" w:rsidP="00A21EF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5EFC069" wp14:editId="79B53C5B">
            <wp:extent cx="4411980" cy="3349350"/>
            <wp:effectExtent l="0" t="0" r="762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124" cy="33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7D" w:rsidRDefault="00F2617D" w:rsidP="00B134D7">
      <w:pPr>
        <w:rPr>
          <w:sz w:val="24"/>
          <w:szCs w:val="24"/>
        </w:rPr>
      </w:pPr>
      <w:bookmarkStart w:id="0" w:name="_GoBack"/>
      <w:bookmarkEnd w:id="0"/>
    </w:p>
    <w:p w:rsidR="00E430C9" w:rsidRPr="00B134D7" w:rsidRDefault="00B134D7" w:rsidP="00A21EF4">
      <w:pPr>
        <w:ind w:firstLine="708"/>
        <w:rPr>
          <w:sz w:val="24"/>
          <w:szCs w:val="24"/>
        </w:rPr>
      </w:pPr>
      <w:r w:rsidRPr="00B134D7">
        <w:rPr>
          <w:sz w:val="24"/>
          <w:szCs w:val="24"/>
        </w:rPr>
        <w:t xml:space="preserve">En </w:t>
      </w:r>
      <w:r w:rsidR="00F2617D">
        <w:rPr>
          <w:sz w:val="24"/>
          <w:szCs w:val="24"/>
        </w:rPr>
        <w:t>fin d’année, nous nous rendons à</w:t>
      </w:r>
      <w:r w:rsidRPr="00B134D7">
        <w:rPr>
          <w:sz w:val="24"/>
          <w:szCs w:val="24"/>
        </w:rPr>
        <w:t xml:space="preserve"> la </w:t>
      </w:r>
      <w:r w:rsidR="00F2617D" w:rsidRPr="00B134D7">
        <w:rPr>
          <w:sz w:val="24"/>
          <w:szCs w:val="24"/>
        </w:rPr>
        <w:t>bibliothèque</w:t>
      </w:r>
      <w:r w:rsidR="00F2617D">
        <w:rPr>
          <w:sz w:val="24"/>
          <w:szCs w:val="24"/>
        </w:rPr>
        <w:t xml:space="preserve"> pour assister à une animation à</w:t>
      </w:r>
      <w:r w:rsidRPr="00B134D7">
        <w:rPr>
          <w:sz w:val="24"/>
          <w:szCs w:val="24"/>
        </w:rPr>
        <w:t xml:space="preserve"> l’extérieur de</w:t>
      </w:r>
      <w:r w:rsidR="00F2617D">
        <w:rPr>
          <w:sz w:val="24"/>
          <w:szCs w:val="24"/>
        </w:rPr>
        <w:t xml:space="preserve"> l</w:t>
      </w:r>
      <w:r w:rsidRPr="00B134D7">
        <w:rPr>
          <w:sz w:val="24"/>
          <w:szCs w:val="24"/>
        </w:rPr>
        <w:t xml:space="preserve">’école. Ce moment privilégié de découverte des locaux de la </w:t>
      </w:r>
      <w:r w:rsidR="00F2617D" w:rsidRPr="00B134D7">
        <w:rPr>
          <w:sz w:val="24"/>
          <w:szCs w:val="24"/>
        </w:rPr>
        <w:t>bibliothèque</w:t>
      </w:r>
      <w:r w:rsidRPr="00B134D7">
        <w:rPr>
          <w:sz w:val="24"/>
          <w:szCs w:val="24"/>
        </w:rPr>
        <w:t xml:space="preserve"> leur donnera sans aucun doute</w:t>
      </w:r>
      <w:r w:rsidR="00F2617D">
        <w:rPr>
          <w:sz w:val="24"/>
          <w:szCs w:val="24"/>
        </w:rPr>
        <w:t xml:space="preserve"> </w:t>
      </w:r>
      <w:r w:rsidRPr="00B134D7">
        <w:rPr>
          <w:sz w:val="24"/>
          <w:szCs w:val="24"/>
        </w:rPr>
        <w:t>envie d'y retourner avec leurs parents.</w:t>
      </w:r>
    </w:p>
    <w:sectPr w:rsidR="00E430C9" w:rsidRPr="00B134D7" w:rsidSect="00A21EF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3682F"/>
    <w:multiLevelType w:val="hybridMultilevel"/>
    <w:tmpl w:val="B5E241A2"/>
    <w:lvl w:ilvl="0" w:tplc="4B989D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4D7"/>
    <w:rsid w:val="00A21EF4"/>
    <w:rsid w:val="00B134D7"/>
    <w:rsid w:val="00B75EAF"/>
    <w:rsid w:val="00E430C9"/>
    <w:rsid w:val="00F2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3A1B2"/>
  <w15:chartTrackingRefBased/>
  <w15:docId w15:val="{E1BFE1E6-6890-47F4-9178-3FD73D7F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5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361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 Bodill</dc:creator>
  <cp:keywords/>
  <dc:description/>
  <cp:lastModifiedBy>Or Bodill</cp:lastModifiedBy>
  <cp:revision>3</cp:revision>
  <dcterms:created xsi:type="dcterms:W3CDTF">2022-05-27T14:23:00Z</dcterms:created>
  <dcterms:modified xsi:type="dcterms:W3CDTF">2022-05-30T06:57:00Z</dcterms:modified>
</cp:coreProperties>
</file>